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7F5DBD" w:rsidRDefault="0024566A" w:rsidP="0024566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="007F5DBD">
        <w:rPr>
          <w:rFonts w:ascii="Times New Roman" w:hAnsi="Times New Roman"/>
          <w:sz w:val="24"/>
          <w:szCs w:val="24"/>
        </w:rPr>
        <w:t>м</w:t>
      </w:r>
      <w:r w:rsidRPr="004D1622">
        <w:rPr>
          <w:rFonts w:ascii="Times New Roman" w:hAnsi="Times New Roman"/>
          <w:sz w:val="24"/>
          <w:szCs w:val="24"/>
        </w:rPr>
        <w:t xml:space="preserve">униципальное бюджетное общеобразовательное </w:t>
      </w:r>
      <w:r w:rsidR="007F5DBD" w:rsidRPr="004D1622">
        <w:rPr>
          <w:rFonts w:ascii="Times New Roman" w:hAnsi="Times New Roman"/>
          <w:sz w:val="24"/>
          <w:szCs w:val="24"/>
        </w:rPr>
        <w:t>учреждение</w:t>
      </w:r>
    </w:p>
    <w:p w:rsidR="0024566A" w:rsidRPr="004D1622" w:rsidRDefault="007F5DBD" w:rsidP="0024566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D1622">
        <w:rPr>
          <w:rFonts w:ascii="Times New Roman" w:hAnsi="Times New Roman"/>
          <w:sz w:val="24"/>
          <w:szCs w:val="24"/>
        </w:rPr>
        <w:t>«</w:t>
      </w:r>
      <w:r w:rsidR="0024566A" w:rsidRPr="004D1622">
        <w:rPr>
          <w:rFonts w:ascii="Times New Roman" w:hAnsi="Times New Roman"/>
          <w:sz w:val="24"/>
          <w:szCs w:val="24"/>
        </w:rPr>
        <w:t>Белоярская средняя школа»</w:t>
      </w:r>
    </w:p>
    <w:p w:rsidR="0024566A" w:rsidRPr="004D1622" w:rsidRDefault="0024566A" w:rsidP="0024566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D1622">
        <w:rPr>
          <w:rFonts w:ascii="Times New Roman" w:hAnsi="Times New Roman"/>
          <w:sz w:val="24"/>
          <w:szCs w:val="24"/>
        </w:rPr>
        <w:t>Летниковская основная школа им. В.В.Москвина»</w:t>
      </w:r>
    </w:p>
    <w:p w:rsidR="0024566A" w:rsidRPr="004D1622" w:rsidRDefault="0024566A" w:rsidP="00245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66A" w:rsidRDefault="0024566A" w:rsidP="00245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0A0" w:rsidRDefault="00BE30A0" w:rsidP="00BE30A0">
      <w:pPr>
        <w:pStyle w:val="ad"/>
        <w:ind w:left="0"/>
        <w:rPr>
          <w:sz w:val="22"/>
          <w:szCs w:val="22"/>
        </w:rPr>
      </w:pPr>
    </w:p>
    <w:p w:rsidR="00BE30A0" w:rsidRDefault="00BE30A0" w:rsidP="00BE30A0">
      <w:pPr>
        <w:tabs>
          <w:tab w:val="left" w:pos="6060"/>
        </w:tabs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РАССМОТРЕНО: </w:t>
      </w:r>
      <w:r>
        <w:rPr>
          <w:bCs/>
          <w:sz w:val="24"/>
          <w:szCs w:val="24"/>
        </w:rPr>
        <w:tab/>
        <w:t xml:space="preserve">                                                                                 УТВЕРЖДЕНО:  </w:t>
      </w:r>
    </w:p>
    <w:p w:rsidR="00BE30A0" w:rsidRDefault="00BE30A0" w:rsidP="00BE30A0">
      <w:pPr>
        <w:tabs>
          <w:tab w:val="center" w:pos="4748"/>
        </w:tabs>
        <w:rPr>
          <w:rFonts w:eastAsiaTheme="minorEastAsia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на педагогическом совете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Руководитель филиала </w:t>
      </w:r>
    </w:p>
    <w:p w:rsidR="00BE30A0" w:rsidRDefault="00BE30A0" w:rsidP="00BE30A0">
      <w:pPr>
        <w:jc w:val="center"/>
        <w:rPr>
          <w:rFonts w:eastAsia="Calibri" w:cs="Times New Roman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МБОУ «Белоярская СШ» </w:t>
      </w:r>
    </w:p>
    <w:p w:rsidR="00BE30A0" w:rsidRDefault="00BE30A0" w:rsidP="00BE30A0">
      <w:pPr>
        <w:tabs>
          <w:tab w:val="center" w:pos="4748"/>
        </w:tabs>
        <w:rPr>
          <w:rFonts w:eastAsia="Times New Roman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от 30.08.2023 №  </w:t>
      </w:r>
      <w:r w:rsidR="005E1583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 xml:space="preserve">                                                                  </w:t>
      </w:r>
      <w:r w:rsidR="005E1583">
        <w:rPr>
          <w:b/>
          <w:color w:val="000000"/>
          <w:sz w:val="20"/>
          <w:szCs w:val="20"/>
        </w:rPr>
        <w:t xml:space="preserve">                               </w:t>
      </w:r>
      <w:r>
        <w:rPr>
          <w:b/>
          <w:color w:val="000000"/>
          <w:sz w:val="20"/>
          <w:szCs w:val="20"/>
        </w:rPr>
        <w:t>Летниковская ОШ им. В.А. Москвина»</w:t>
      </w:r>
    </w:p>
    <w:p w:rsidR="00BE30A0" w:rsidRDefault="00BE30A0" w:rsidP="00BE30A0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Кауфман Л.С.</w:t>
      </w:r>
    </w:p>
    <w:p w:rsidR="00BE30A0" w:rsidRDefault="00BE30A0" w:rsidP="00BE30A0">
      <w:pPr>
        <w:tabs>
          <w:tab w:val="left" w:pos="5475"/>
        </w:tabs>
        <w:adjustRightInd w:val="0"/>
        <w:rPr>
          <w:b/>
          <w:bCs/>
          <w:sz w:val="20"/>
          <w:szCs w:val="20"/>
        </w:rPr>
      </w:pPr>
      <w:r>
        <w:rPr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 xml:space="preserve">от </w:t>
      </w:r>
      <w:r w:rsidR="00F8572A">
        <w:rPr>
          <w:b/>
          <w:bCs/>
          <w:sz w:val="20"/>
          <w:szCs w:val="20"/>
        </w:rPr>
        <w:t>02.09.2024</w:t>
      </w:r>
      <w:r>
        <w:rPr>
          <w:b/>
          <w:bCs/>
          <w:sz w:val="20"/>
          <w:szCs w:val="20"/>
        </w:rPr>
        <w:t xml:space="preserve"> пр. </w:t>
      </w:r>
      <w:r w:rsidR="005E1583">
        <w:rPr>
          <w:b/>
          <w:bCs/>
          <w:color w:val="00B0F0"/>
          <w:sz w:val="20"/>
          <w:szCs w:val="20"/>
        </w:rPr>
        <w:t>№8</w:t>
      </w:r>
      <w:r>
        <w:rPr>
          <w:b/>
          <w:bCs/>
          <w:sz w:val="20"/>
          <w:szCs w:val="20"/>
        </w:rPr>
        <w:t>/1</w:t>
      </w:r>
    </w:p>
    <w:p w:rsidR="00BE30A0" w:rsidRDefault="00BE30A0" w:rsidP="00BE30A0">
      <w:pPr>
        <w:pStyle w:val="a5"/>
        <w:tabs>
          <w:tab w:val="left" w:pos="5328"/>
        </w:tabs>
        <w:rPr>
          <w:rFonts w:ascii="Times New Roman" w:hAnsi="Times New Roman"/>
          <w:sz w:val="24"/>
          <w:szCs w:val="24"/>
        </w:rPr>
      </w:pPr>
    </w:p>
    <w:p w:rsidR="00BE30A0" w:rsidRDefault="00BE30A0" w:rsidP="00BE30A0">
      <w:pPr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24566A" w:rsidRPr="0024566A" w:rsidRDefault="0024566A" w:rsidP="00BE30A0">
      <w:pPr>
        <w:tabs>
          <w:tab w:val="left" w:pos="606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24566A" w:rsidRDefault="0024566A" w:rsidP="002456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566A" w:rsidRDefault="0024566A" w:rsidP="002456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566A" w:rsidRDefault="0024566A" w:rsidP="002456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566A" w:rsidRDefault="0024566A" w:rsidP="002456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881DB5" w:rsidRDefault="00881DB5" w:rsidP="0024566A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p w:rsidR="00881DB5" w:rsidRP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6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66A" w:rsidRP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6A">
        <w:rPr>
          <w:rFonts w:ascii="Times New Roman" w:hAnsi="Times New Roman" w:cs="Times New Roman"/>
          <w:b/>
          <w:sz w:val="28"/>
          <w:szCs w:val="28"/>
        </w:rPr>
        <w:t>по дополнительному образованию</w:t>
      </w:r>
    </w:p>
    <w:p w:rsid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66A" w:rsidRP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6A">
        <w:rPr>
          <w:rFonts w:ascii="Times New Roman" w:hAnsi="Times New Roman" w:cs="Times New Roman"/>
          <w:b/>
          <w:sz w:val="28"/>
          <w:szCs w:val="28"/>
        </w:rPr>
        <w:t>«В химии все интересно»</w:t>
      </w:r>
    </w:p>
    <w:p w:rsidR="0024566A" w:rsidRPr="0024566A" w:rsidRDefault="0024566A" w:rsidP="0024566A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6A">
        <w:rPr>
          <w:rFonts w:ascii="Times New Roman" w:hAnsi="Times New Roman" w:cs="Times New Roman"/>
          <w:b/>
          <w:sz w:val="28"/>
          <w:szCs w:val="28"/>
        </w:rPr>
        <w:t>для 9 класса</w:t>
      </w:r>
    </w:p>
    <w:p w:rsidR="00881DB5" w:rsidRPr="0024566A" w:rsidRDefault="00881DB5" w:rsidP="00881DB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881DB5" w:rsidRDefault="00881DB5" w:rsidP="00881DB5">
      <w:pPr>
        <w:pStyle w:val="a3"/>
        <w:ind w:left="1080"/>
        <w:rPr>
          <w:rFonts w:ascii="Times New Roman" w:hAnsi="Times New Roman" w:cs="Times New Roman"/>
          <w:b/>
        </w:rPr>
      </w:pPr>
    </w:p>
    <w:p w:rsidR="00881DB5" w:rsidRPr="00BE30A0" w:rsidRDefault="00881DB5" w:rsidP="00BE30A0">
      <w:pPr>
        <w:rPr>
          <w:rFonts w:ascii="Times New Roman" w:hAnsi="Times New Roman" w:cs="Times New Roman"/>
          <w:b/>
        </w:rPr>
      </w:pPr>
    </w:p>
    <w:p w:rsidR="00881DB5" w:rsidRPr="0024566A" w:rsidRDefault="00881DB5" w:rsidP="00881DB5">
      <w:pPr>
        <w:pStyle w:val="a3"/>
        <w:ind w:left="1080"/>
        <w:rPr>
          <w:rFonts w:ascii="Times New Roman" w:hAnsi="Times New Roman" w:cs="Times New Roman"/>
        </w:rPr>
      </w:pPr>
    </w:p>
    <w:p w:rsidR="00881DB5" w:rsidRPr="00BE30A0" w:rsidRDefault="00BE30A0" w:rsidP="00BE30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Старцева Т.Я.</w:t>
      </w:r>
    </w:p>
    <w:p w:rsidR="00881DB5" w:rsidRPr="00BE30A0" w:rsidRDefault="00881DB5" w:rsidP="00BE30A0">
      <w:pPr>
        <w:rPr>
          <w:rFonts w:ascii="Times New Roman" w:hAnsi="Times New Roman" w:cs="Times New Roman"/>
        </w:rPr>
      </w:pPr>
    </w:p>
    <w:p w:rsidR="00BE30A0" w:rsidRPr="00BE30A0" w:rsidRDefault="0024566A" w:rsidP="00BE30A0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8572A">
        <w:rPr>
          <w:rFonts w:ascii="Times New Roman" w:hAnsi="Times New Roman" w:cs="Times New Roman"/>
        </w:rPr>
        <w:t xml:space="preserve">                            2024-2025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учебный год</w:t>
      </w:r>
    </w:p>
    <w:p w:rsidR="00BE30A0" w:rsidRDefault="00BE30A0" w:rsidP="00881DB5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p w:rsidR="00CB6B46" w:rsidRPr="00881DB5" w:rsidRDefault="00CB6B46" w:rsidP="00881DB5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 w:rsidRPr="00881DB5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Программа «В химии все интересно» детализирует содержание курса внеурочной деятельности, дает подробное распределение часов и последовательность изучения тем и разделов. Данная программа предназначена для учащихся 9 класса, позволяет расширить и углубить у учащихся практическое применение полученных теоретических знаний по химии. Авторская программа рассчитана на 34 учебных часа (1 час в неделю), ориентирована на углубление и расширение знаний, на развитие любознательности интереса к химии, на совершенствование умений учащихся обращаться с веществами.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 Ценность программы заключается в том, что учащиеся с помощью кейс – технологий получат возможность посмотреть на различные проблемы с позиции ученых, ощутить весь спектр требований к научному исследованию. Актуальность 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 Все инновационные педагогические технологии изначально строятся на компетентностном подходе и нацелены в результате обучения на будущую профессиональную деятельность. Данное утверждение и определяет актуальность применения «Кейс – метода» в практике образования. Кейс – технологии представляют собой группу образовательных технологий, методов и приёмов обучения, основанных на решении конкретных проблем, задач, позволяют взаимодействовать всем обучающимся, включая преподавателя. 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 Практическая значимость программы заключается в том, что с помощью кейстехнологии удается активизировать различные факторы: теоретические знания по тому или иному курсу, практический опыт обучаемых, их способность высказывать свои мысли, идеи, предложения, умение выслушать альтернативную точку зрения, и аргументировано высказать свою. С помощью этого метода обучающие получат возможность проявить и усовершенствовать аналитические и оценочные навыки, научиться работать в команде, применять на практике теоретический материал. Новизна данной программы заключается в возможности изучения учащимися новых тем, не рассматриваемых программой предмета, с помощью проблемно- ситуативного обучения с использованием кейсов. Это позволяет строить обучение учащихся 9 классов с учетом максимального приближения предмета химии к практической стороне жизни. 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  <w:b/>
        </w:rPr>
        <w:t>Цель курса:</w:t>
      </w:r>
      <w:r w:rsidRPr="00881DB5">
        <w:rPr>
          <w:rFonts w:ascii="Times New Roman" w:hAnsi="Times New Roman" w:cs="Times New Roman"/>
        </w:rPr>
        <w:t xml:space="preserve"> расширение и углубление знаний по предмету, создание воспитывающей среды, обеспечивающей активизацию интеллектуальных интересов, учащихся в свободное время, развитие здоровой, творчески растущей личности, подготовленной к 3 жизнедеятельности в новых условиях, способной на социально значимую практическую деятельность, реализацию добровольческих инициатив. Задачи курса: 1. Формирование позитивной самооценки, самоуважения. 2. Формирование коммуникативной компетентности в сотрудничестве: — умение вести диалог, координировать свои действия с действиями партнеров по совместной деятельности; — способности доброжелательно и чутко относиться к людям, сопереживать; — формирование социально адекватных способов поведения. 3. Формирование способности к организации деятельности и управлению ею: — воспитание целеустремленности и настойчивости; — формирование навыков организации рабочего пространства и рационального использования рабочего времени; — формирование умения самостоятельно и совместно планировать деятельность и сотрудничество; — формирование умения </w:t>
      </w:r>
      <w:r w:rsidRPr="00881DB5">
        <w:rPr>
          <w:rFonts w:ascii="Times New Roman" w:hAnsi="Times New Roman" w:cs="Times New Roman"/>
        </w:rPr>
        <w:lastRenderedPageBreak/>
        <w:t>самостоятельно и совместно принимать решения. 4. Формирование умения решать творческие задачи. 5. Формирование умения работать с информацией (сбор, систематизация, хранение, использование). II. Планируемые результаты освоения содержания курса Личностными результатами являются: - в ценностно-ориентационной сфере: чувство гордости за российскую науку, отношение к труду, целеустремленность, самоконтроль и самооценка; - в трудовой сфере: готовность к осознанному выбору дальнейшей образовательной траектории; - в познавательной сфере: мотивация учения, умение управлять своей познавательной деятельности.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 Предметными результатами освоения программы являются: - в познавательной сфере: описывать демонстрационные и самостоятельно проведенные химические эксперименты; классифицировать изученные объекты и явления; давать определения изученных понятий; описывать и различать изученные вещества, применяемые в повседневной жизни; структурировать изученный материал и химическую информацию, полученную из других источников; делать выводы и умозаключения из наблюдений; безопасно обращаться веществами. - в трудовой сфере: планировать и осуществлять самостоятельную работу по повторению и освоению теоретической части, планировать и проводить химический эксперимент; использовать вещества в соответствии с их предназначением и свойствами. - в ценностно - ориентационной сфере: анализировать и оценивать последствия для окружающей среды бытовой и производственной деятельности человека. - в сфере безопасности жизнедеятельности: оказывать первую помощь при отравлениях, ожогах и других травмах, связанных с веществами и лабораторным оборудованием.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 Метапредметными результатами являются: - умение определять средства, генерировать идеи, необходимые для их реализации; - владение универсальными естественно-научными способами деятельности: измерение, наблюдение, эксперимент, учебное исследование; - умение определять цели и задачи деятельности, выбирать средства реализации цели и применять их на практике; - использовать различные источники для получения химической информации. Освоение программы внеурочной деятельности обучающимися позволит получить следующие результаты: В сфере развития личностных универсальных учебных действий в рамках: Когнитивного компонента будут сформированы: - экологическое сознание, признание высокой ценности жизни во всех ее проявлениях; правил поведения в чрезвычайных ситуациях; - основы социально-критического мышления, ориентация в особенностях социальных отношений и взаимодействий. Деятельностного компонента будут сформированы: - умение вести диалог на основе равноправных отношений и взаимного уважения и принятия; - устойчивый познавательный интерес и становление смыслообразующей функции познавательного мотива; - готовность выбора профильного образования. Ценностного и эмоционального компонентов будет сформирована: - потребность в самовыражении и самореализации, социальном признании. Обучающийся получит возможность для формирования: - готовности к самообразованию и самовоспитанию; - выраженной устойчивой учебно-познавательной мотивации и интереса к учению. В сфере развития регулятивных универсальных учебных действий обучающийся 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Научится: - самостоятельно анализировать условия достижения цели на основе учета выделенных учителем ориентиров действия в новом учебном материале; - целеполаганию, включая постановку новых целей, преобразование практической задачи в познавательную; - планировать пути достижения целей. Получить возможность научиться: - при планировании достижения целей самостоятельно и адекватно учитывать условия и средства их достижения; - самостоятельно ставить новые учебные цели и задачи. В сфере развития познавательных универсальных учебных действий обучающийся Научится: - проводить наблюдения и эксперимент под руководством учителя; - основам реализации проектно-исследовательской деятельности; - осуществлять расширенный поиск информации с использованием ресурсов библиотек и интернета. Получит возможность научиться: - самостоятельно проводить исследования на основе применения методов наблюдения и эксперимента; - ставить проблему, </w:t>
      </w:r>
      <w:r w:rsidRPr="00881DB5">
        <w:rPr>
          <w:rFonts w:ascii="Times New Roman" w:hAnsi="Times New Roman" w:cs="Times New Roman"/>
        </w:rPr>
        <w:lastRenderedPageBreak/>
        <w:t xml:space="preserve">аргументировать ее актуальность; - организовать исследование с целью проверки гипотезы; - выдвигать гипотезы о связях и закономерностях процессов; - делать умозаключения и выводы на основе аргументации. 5 В сфере развития коммуникативных универсальных учебных действий обучающийся Научится: - адекватно использовать речевые средства для решения различных коммуникативных задач; владеть устной и письменной речью; - адекватно использовать речь для планирования и регуляции своей деятельности; - организовывать и планировать учебное сотрудничество с учителем и сверстниками; - строить монологическое контекстное высказывание; - интегрироваться в группу сверстников и строить продуктивное взаимодействие со сверстниками и взрослыми. Получить возможность научиться: - оказывать поддержку и содействие тем, от кого зависит достижение цели в совместной деятельности; - брать на себя инициативу в организации совместного действия. </w:t>
      </w:r>
    </w:p>
    <w:p w:rsidR="00CB6B46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  <w:b/>
        </w:rPr>
        <w:t>III Формы и виды учебной деятельности</w:t>
      </w:r>
      <w:r w:rsidRPr="00881DB5">
        <w:rPr>
          <w:rFonts w:ascii="Times New Roman" w:hAnsi="Times New Roman" w:cs="Times New Roman"/>
        </w:rPr>
        <w:t xml:space="preserve"> В процессе занятий ведущими методами и приемами организации деятельности учащихся являются: − метод слухового восприятия и словесной передачи информации; приемы: рассказ, лекция, дискуссия, беседа, выступление; − метод стимулирования и мотивации; 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 − метод передачи информации с помощью практической деятельности; приемы: составление плана, тезисов выступлений, редактирование, оценивание выступлений, составление схем и таблиц; − метод контроля; приемы: анализ выступлений, наблюдения, самооценка, оценка группы, тесты, выступления на занятиях, защита проекта. Формы организации обучения: − групповые; − индивидуальные; − фронтальные.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  <w:b/>
        </w:rPr>
        <w:t>IV Формы контроля результатов освоения программы Формы контроля</w:t>
      </w:r>
      <w:r w:rsidRPr="00881DB5">
        <w:rPr>
          <w:rFonts w:ascii="Times New Roman" w:hAnsi="Times New Roman" w:cs="Times New Roman"/>
        </w:rPr>
        <w:t xml:space="preserve">: </w:t>
      </w:r>
      <w:r w:rsidRPr="00881DB5">
        <w:rPr>
          <w:rFonts w:ascii="Times New Roman" w:hAnsi="Times New Roman" w:cs="Times New Roman"/>
        </w:rPr>
        <w:sym w:font="Symbol" w:char="F0B7"/>
      </w:r>
      <w:r w:rsidRPr="00881DB5">
        <w:rPr>
          <w:rFonts w:ascii="Times New Roman" w:hAnsi="Times New Roman" w:cs="Times New Roman"/>
        </w:rPr>
        <w:t xml:space="preserve"> текущий контроль (оценка активности при обсуждении проблемных вопросов, результатов выполнения домашних заданий); </w:t>
      </w:r>
      <w:r w:rsidRPr="00881DB5">
        <w:rPr>
          <w:rFonts w:ascii="Times New Roman" w:hAnsi="Times New Roman" w:cs="Times New Roman"/>
        </w:rPr>
        <w:sym w:font="Symbol" w:char="F0B7"/>
      </w:r>
      <w:r w:rsidRPr="00881DB5">
        <w:rPr>
          <w:rFonts w:ascii="Times New Roman" w:hAnsi="Times New Roman" w:cs="Times New Roman"/>
        </w:rPr>
        <w:t xml:space="preserve"> тематический контроль (оценка результатов тематического тестирования); </w:t>
      </w:r>
      <w:r w:rsidRPr="00881DB5">
        <w:rPr>
          <w:rFonts w:ascii="Times New Roman" w:hAnsi="Times New Roman" w:cs="Times New Roman"/>
        </w:rPr>
        <w:sym w:font="Symbol" w:char="F0B7"/>
      </w:r>
      <w:r w:rsidRPr="00881DB5">
        <w:rPr>
          <w:rFonts w:ascii="Times New Roman" w:hAnsi="Times New Roman" w:cs="Times New Roman"/>
        </w:rPr>
        <w:t xml:space="preserve"> итоговый контроль (оценка результатов выполнения различных вариантов КИМов)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  <w:b/>
        </w:rPr>
        <w:t xml:space="preserve">V Содержания курса </w:t>
      </w:r>
      <w:r w:rsidRPr="00881DB5">
        <w:rPr>
          <w:rFonts w:ascii="Times New Roman" w:hAnsi="Times New Roman" w:cs="Times New Roman"/>
        </w:rPr>
        <w:t>внеурочной деятельности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ВЕЩЕСТВА (3 часа) Немного из истории химии. Химия вчера, сегодня, завтра. Вещество, физические свойства веществ. Отличие чистых веществ от смесей. Способы разделения смесей. Практическая работа № 1 «Способы разделения смесей». 6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ХИМИЧЕСКИЕ РЕАКЦИИ (4 часа) Признаки химических реакций. Классификация химических реакций по различным признакам. Электролитическая диссоциация. Электролиты и неэлектролиты. Реакции ионного обмена. Окислительно-восстановительные реакции. Окислители и восстановители.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Лабораторная работа № 1 «Реакция замещения меди железом в растворе медного купороса, водорода цинком в растворе соляной кислоты».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Лабораторная работа № 2 «Реакция обмена между карбонатом кальция и соляной кислотой, хлоридом бария и серной кислотой», «Реакция разложения гидроксида меди (II)».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МЕТАЛЛЫ (9 часов) Характеристика металлов главных подгрупп и их соединений Общая характеристика металлов главных подгрупп I–III групп в связи с их положением в периодической системе химических элементов Д.И. Менделеева и особенности строения их атомов. Характерные химические свойства простых веществ и соединений металлов - щелочных, щелочноземельных. 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 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 Понятие активных и пассивных металлов. Польза и вред металлов для </w:t>
      </w:r>
      <w:r w:rsidRPr="00881DB5">
        <w:rPr>
          <w:rFonts w:ascii="Times New Roman" w:hAnsi="Times New Roman" w:cs="Times New Roman"/>
        </w:rPr>
        <w:lastRenderedPageBreak/>
        <w:t xml:space="preserve">человека. 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Сплавы. Реакции ОВР с участием металлов и их соединений. Цепочки превращений (по образцу ОГЭ). Практическая работа № 2 «Качественные реакции на ионы металлов»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НЕМЕТАЛЛЫ (13 часов) Неметаллы в природе. Использование природных ресурсов. Строение атомов неметаллов. Строения молекул неметаллов. Физические свойства неметаллов. Состав и свойства простых веществ – неметаллов. Ряд электроотрицательности неметаллов. Химические свойства неметаллов. Практическая шкала электроотрицательности атомов. Неметаллы – окислители и восстановители. Взаимодействие с простыми и сложными веществам. Общая характеристика неметаллов главных подгрупп IV–VII групп в связи с их положением в периодической системе химических элементов Д.И. Менделеева и особенностями строения их атомов. Характерные химические свойства простых веществ и соединений неметаллов - галогенов, кислорода, серы, азота, фосфора, углерода, кремния. Решение заданий на составление уравнений химических реакций. Практическая работа № 3 «Экспериментальные задачи по распознаванию и получению веществ»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>ХИМИЯ И ЗДОРОВЬЕ (2 часа) 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 Основные составляющие здорового образа жизни. Правила поддержания здорового образа жизни. Роль химических знаний при анализе взаимодейств</w:t>
      </w:r>
      <w:r w:rsidR="00881DB5">
        <w:rPr>
          <w:rFonts w:ascii="Times New Roman" w:hAnsi="Times New Roman" w:cs="Times New Roman"/>
        </w:rPr>
        <w:t xml:space="preserve">ия организма с внешней средой. </w:t>
      </w:r>
    </w:p>
    <w:p w:rsid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 ХИМИЯ И ЭКОЛОГИЯ (4 часов) Основные виды загрязнений атмосферы и их источники. Вода. Вода в масштабах планеты. Очистка питьевой воды. Парниковый эффект, глобальное потепление климата и их возможные последствия.Озоновый слой и его значение для жизни на Земле. Защита атмосферы от загрязнения. Нефть и нефтепродукты. Нефть как топливо. Загрязнения мировых водоемов. Личная ответственность каждого человека </w:t>
      </w:r>
      <w:r w:rsidR="00881DB5">
        <w:rPr>
          <w:rFonts w:ascii="Times New Roman" w:hAnsi="Times New Roman" w:cs="Times New Roman"/>
        </w:rPr>
        <w:t>за безопасную окружающую среду.</w:t>
      </w:r>
    </w:p>
    <w:p w:rsidR="00AA1318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</w:rPr>
        <w:t xml:space="preserve">Тематическое планирование </w:t>
      </w: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6946"/>
        <w:gridCol w:w="1128"/>
      </w:tblGrid>
      <w:tr w:rsidR="00AA1318" w:rsidTr="0085644B">
        <w:tc>
          <w:tcPr>
            <w:tcW w:w="911" w:type="dxa"/>
          </w:tcPr>
          <w:p w:rsidR="00AA1318" w:rsidRDefault="00AA1318" w:rsidP="00CB6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AA1318" w:rsidRDefault="00AA1318" w:rsidP="00CB6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</w:tcPr>
          <w:p w:rsidR="00AA1318" w:rsidRDefault="00AA1318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318" w:rsidTr="0085644B">
        <w:tc>
          <w:tcPr>
            <w:tcW w:w="911" w:type="dxa"/>
          </w:tcPr>
          <w:p w:rsidR="00AA1318" w:rsidRDefault="0085644B" w:rsidP="00AA13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46" w:type="dxa"/>
          </w:tcPr>
          <w:p w:rsidR="00AA1318" w:rsidRDefault="00AA1318" w:rsidP="00AA1318">
            <w:r w:rsidRPr="002F6167">
              <w:t>Немного из истории химии. Химия вчера, сегодня, завтра. 3. Практическая работа № 1 «Способы разделения смесей»</w:t>
            </w:r>
          </w:p>
        </w:tc>
        <w:tc>
          <w:tcPr>
            <w:tcW w:w="1128" w:type="dxa"/>
          </w:tcPr>
          <w:p w:rsidR="00AA1318" w:rsidRDefault="00AA1318" w:rsidP="00AA1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318" w:rsidTr="0085644B">
        <w:tc>
          <w:tcPr>
            <w:tcW w:w="911" w:type="dxa"/>
          </w:tcPr>
          <w:p w:rsidR="00AA1318" w:rsidRDefault="0085644B" w:rsidP="00AA13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46" w:type="dxa"/>
          </w:tcPr>
          <w:p w:rsidR="00AA1318" w:rsidRDefault="00AA1318" w:rsidP="00AA1318">
            <w:r w:rsidRPr="002F6167">
              <w:t>Вещество, физические свойства веществ. Отличие чистых веществ от смесей. Способы разделения смесей</w:t>
            </w:r>
          </w:p>
        </w:tc>
        <w:tc>
          <w:tcPr>
            <w:tcW w:w="1128" w:type="dxa"/>
          </w:tcPr>
          <w:p w:rsidR="00AA1318" w:rsidRDefault="00AA1318" w:rsidP="00AA1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318" w:rsidTr="0085644B">
        <w:tc>
          <w:tcPr>
            <w:tcW w:w="911" w:type="dxa"/>
          </w:tcPr>
          <w:p w:rsidR="00AA1318" w:rsidRDefault="0085644B" w:rsidP="00AA13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</w:tcPr>
          <w:p w:rsidR="00AA1318" w:rsidRDefault="00AA1318" w:rsidP="00AA1318">
            <w:r w:rsidRPr="002F6167">
              <w:t>Практическая работа № 1 «Способы разделения смесей»</w:t>
            </w:r>
          </w:p>
        </w:tc>
        <w:tc>
          <w:tcPr>
            <w:tcW w:w="1128" w:type="dxa"/>
          </w:tcPr>
          <w:p w:rsidR="00AA1318" w:rsidRDefault="00AA1318" w:rsidP="00AA1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318" w:rsidTr="0085644B">
        <w:tc>
          <w:tcPr>
            <w:tcW w:w="911" w:type="dxa"/>
          </w:tcPr>
          <w:p w:rsidR="00AA1318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46" w:type="dxa"/>
          </w:tcPr>
          <w:p w:rsidR="00AA1318" w:rsidRDefault="0085644B" w:rsidP="0085644B">
            <w:pPr>
              <w:rPr>
                <w:rFonts w:ascii="Times New Roman" w:hAnsi="Times New Roman" w:cs="Times New Roman"/>
                <w:b/>
              </w:rPr>
            </w:pPr>
            <w:r>
              <w:t>Признаки химических реакций. Классификация химических реакций по различным признакам. Электролитическая диссоциация</w:t>
            </w:r>
          </w:p>
        </w:tc>
        <w:tc>
          <w:tcPr>
            <w:tcW w:w="1128" w:type="dxa"/>
          </w:tcPr>
          <w:p w:rsidR="00AA1318" w:rsidRDefault="00AA1318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318" w:rsidTr="0085644B">
        <w:tc>
          <w:tcPr>
            <w:tcW w:w="911" w:type="dxa"/>
          </w:tcPr>
          <w:p w:rsidR="00AA1318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46" w:type="dxa"/>
          </w:tcPr>
          <w:p w:rsidR="00AA1318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t xml:space="preserve"> Электролиты и неэлектролиты. Реакции ионного обмена. Окислительно-восстановительные реакции. Окислители и восстановители.</w:t>
            </w:r>
          </w:p>
        </w:tc>
        <w:tc>
          <w:tcPr>
            <w:tcW w:w="1128" w:type="dxa"/>
          </w:tcPr>
          <w:p w:rsidR="00AA1318" w:rsidRDefault="00AA1318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46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t xml:space="preserve"> Лабораторная работа № 1 «Реакция замещения меди железом в растворе медного купороса, водорода цинком в растворе соляной кислоты».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946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t>Лабораторная работа № 2 «Реакция обмена между карбонатом кальция и соляной кислотой, хлоридом бария и серной кислотой», «Реакция разложения гидроксида меди (II)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46" w:type="dxa"/>
          </w:tcPr>
          <w:p w:rsidR="0085644B" w:rsidRDefault="0085644B" w:rsidP="0085644B">
            <w:pPr>
              <w:rPr>
                <w:rFonts w:ascii="Times New Roman" w:hAnsi="Times New Roman" w:cs="Times New Roman"/>
                <w:b/>
              </w:rPr>
            </w:pPr>
            <w:r>
              <w:t xml:space="preserve"> Характеристика металлов главных подгрупп и их соединений.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946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t xml:space="preserve">Общая характеристика металлов главных подгрупп I–III групп в связи с их положением в периодической системе химических элементов Д.И. </w:t>
            </w:r>
            <w:r>
              <w:lastRenderedPageBreak/>
              <w:t>Менделеева и особенности строения их атомов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6946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t xml:space="preserve"> Характерные химические свойства простых веществ и соединений металлов - щелочных, щелочноземельных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946" w:type="dxa"/>
          </w:tcPr>
          <w:p w:rsidR="0085644B" w:rsidRDefault="0085644B" w:rsidP="0085644B">
            <w:r>
              <w:t xml:space="preserve">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946" w:type="dxa"/>
          </w:tcPr>
          <w:p w:rsidR="0085644B" w:rsidRDefault="0085644B" w:rsidP="00CB6B46">
            <w:r>
              <w:t xml:space="preserve"> 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946" w:type="dxa"/>
          </w:tcPr>
          <w:p w:rsidR="0085644B" w:rsidRDefault="0085644B" w:rsidP="0085644B">
            <w:r>
              <w:t xml:space="preserve"> Понятие активных и пассивных металлов. Польза и вред металлов для человека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946" w:type="dxa"/>
          </w:tcPr>
          <w:p w:rsidR="0085644B" w:rsidRDefault="0085644B" w:rsidP="00CB6B46">
            <w:r>
              <w:t xml:space="preserve">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946" w:type="dxa"/>
          </w:tcPr>
          <w:p w:rsidR="0085644B" w:rsidRDefault="0085644B" w:rsidP="00CB6B46">
            <w:r>
              <w:t>Реакции ОВР с участием металлов и их соединений. Цепочки превращений (по образцу ОГЭ).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946" w:type="dxa"/>
          </w:tcPr>
          <w:p w:rsidR="0085644B" w:rsidRDefault="0085644B" w:rsidP="00CB6B46">
            <w:r>
              <w:t>Практическая работа № 2 «Качественные реакции на ионы металлов»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946" w:type="dxa"/>
          </w:tcPr>
          <w:p w:rsidR="0085644B" w:rsidRDefault="0085644B" w:rsidP="0085644B">
            <w:r>
              <w:t xml:space="preserve">Неметаллы в природе. Использование природных ресурсов.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946" w:type="dxa"/>
          </w:tcPr>
          <w:p w:rsidR="0085644B" w:rsidRDefault="0085644B" w:rsidP="00CB6B46">
            <w:r>
              <w:t>Строение атомов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946" w:type="dxa"/>
          </w:tcPr>
          <w:p w:rsidR="0085644B" w:rsidRDefault="0085644B" w:rsidP="00CB6B46">
            <w:r>
              <w:t>Строения молекул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946" w:type="dxa"/>
          </w:tcPr>
          <w:p w:rsidR="0085644B" w:rsidRDefault="0085644B" w:rsidP="00CB6B46">
            <w:r>
              <w:t>Физические свойства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946" w:type="dxa"/>
          </w:tcPr>
          <w:p w:rsidR="0085644B" w:rsidRDefault="0085644B" w:rsidP="00CB6B46">
            <w:r>
              <w:t>Состав и свойства простых веществ –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946" w:type="dxa"/>
          </w:tcPr>
          <w:p w:rsidR="0085644B" w:rsidRDefault="0085644B" w:rsidP="00CB6B46">
            <w:r>
              <w:t>Ряд электроотрицательности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946" w:type="dxa"/>
          </w:tcPr>
          <w:p w:rsidR="0085644B" w:rsidRDefault="0085644B" w:rsidP="00CB6B46">
            <w:r>
              <w:t>Химические свойства неметаллов.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946" w:type="dxa"/>
          </w:tcPr>
          <w:p w:rsidR="0085644B" w:rsidRDefault="0085644B" w:rsidP="0085644B">
            <w:r>
              <w:t xml:space="preserve">Практическая шкала электроотрицательности атомов.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46" w:type="dxa"/>
          </w:tcPr>
          <w:p w:rsidR="0085644B" w:rsidRDefault="0085644B" w:rsidP="00CB6B46">
            <w:r>
              <w:t>Неметаллы – окислители и восстановители. Взаимодействие с простыми и сложными веществам.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946" w:type="dxa"/>
          </w:tcPr>
          <w:p w:rsidR="0085644B" w:rsidRDefault="0085644B" w:rsidP="00CB6B46">
            <w:r>
              <w:t>Общая характеристика неметаллов главных подгрупп IV–VII групп в связи с их положениемв периодической системе химических элементов Д.И. Менделеева и особенностями строения их атомов.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946" w:type="dxa"/>
          </w:tcPr>
          <w:p w:rsidR="0085644B" w:rsidRDefault="0085644B" w:rsidP="00CB6B46">
            <w:r>
              <w:t>Характерные химические свойства простых веществ и соединений неметаллов - галогенов, кислорода, серы, азота, фосфора, углерода, кремния.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946" w:type="dxa"/>
          </w:tcPr>
          <w:p w:rsidR="0085644B" w:rsidRDefault="0085644B" w:rsidP="00CB6B46">
            <w:r>
              <w:t xml:space="preserve"> Решение заданий на составление уравнений химических реакций.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946" w:type="dxa"/>
          </w:tcPr>
          <w:p w:rsidR="0085644B" w:rsidRDefault="0085644B" w:rsidP="00CB6B46">
            <w:r>
              <w:t>Практическая работа № 3 «Экспериментальные задачи по распознаванию и получению веществ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4B" w:rsidTr="0085644B">
        <w:tc>
          <w:tcPr>
            <w:tcW w:w="911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946" w:type="dxa"/>
          </w:tcPr>
          <w:p w:rsidR="0085644B" w:rsidRDefault="00EC7596" w:rsidP="00EC7596">
            <w:r>
              <w:t xml:space="preserve">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 </w:t>
            </w:r>
          </w:p>
        </w:tc>
        <w:tc>
          <w:tcPr>
            <w:tcW w:w="1128" w:type="dxa"/>
          </w:tcPr>
          <w:p w:rsidR="0085644B" w:rsidRDefault="0085644B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596" w:rsidTr="0085644B">
        <w:tc>
          <w:tcPr>
            <w:tcW w:w="911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946" w:type="dxa"/>
          </w:tcPr>
          <w:p w:rsidR="00EC7596" w:rsidRDefault="00EC7596" w:rsidP="00CB6B46">
            <w:r>
              <w:t xml:space="preserve"> Основные составляющие здорового образа жизни. Правила поддержания здорового образа жизни. Роль химических знаний при анализе взаимодействия организма с внешней средой.</w:t>
            </w:r>
          </w:p>
        </w:tc>
        <w:tc>
          <w:tcPr>
            <w:tcW w:w="1128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596" w:rsidTr="0085644B">
        <w:tc>
          <w:tcPr>
            <w:tcW w:w="911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946" w:type="dxa"/>
          </w:tcPr>
          <w:p w:rsidR="00EC7596" w:rsidRDefault="00EC7596" w:rsidP="00EC7596">
            <w:r>
              <w:t xml:space="preserve">Основные виды загрязнений атмосферы и их источники.. </w:t>
            </w:r>
          </w:p>
        </w:tc>
        <w:tc>
          <w:tcPr>
            <w:tcW w:w="1128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596" w:rsidTr="0085644B">
        <w:tc>
          <w:tcPr>
            <w:tcW w:w="911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946" w:type="dxa"/>
          </w:tcPr>
          <w:p w:rsidR="00EC7596" w:rsidRDefault="00EC7596" w:rsidP="00CB6B46">
            <w:r>
              <w:t>33. Вода. Вода в масштабах планеты. Очистка питьевой воды.</w:t>
            </w:r>
          </w:p>
        </w:tc>
        <w:tc>
          <w:tcPr>
            <w:tcW w:w="1128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596" w:rsidTr="0085644B">
        <w:tc>
          <w:tcPr>
            <w:tcW w:w="911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946" w:type="dxa"/>
          </w:tcPr>
          <w:p w:rsidR="00EC7596" w:rsidRDefault="00EC7596" w:rsidP="00CB6B46">
            <w:r>
              <w:t>34. Парниковый эффект, глобальное потепление климата и их возможные последствия. Озоновый слой и его значение для жизни на Земле. Защита атмосферы от загрязнения</w:t>
            </w:r>
          </w:p>
        </w:tc>
        <w:tc>
          <w:tcPr>
            <w:tcW w:w="1128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596" w:rsidTr="0085644B">
        <w:tc>
          <w:tcPr>
            <w:tcW w:w="911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946" w:type="dxa"/>
          </w:tcPr>
          <w:p w:rsidR="00EC7596" w:rsidRDefault="00EC7596" w:rsidP="00CB6B46">
            <w:r>
              <w:t>35. Нефть и нефтепродукты. Нефть как топливо. Загрязнения мировых водоемов. Личная ответственность каждого человека за безопасную окружающую среду.</w:t>
            </w:r>
          </w:p>
        </w:tc>
        <w:tc>
          <w:tcPr>
            <w:tcW w:w="1128" w:type="dxa"/>
          </w:tcPr>
          <w:p w:rsidR="00EC7596" w:rsidRDefault="00EC7596" w:rsidP="00CB6B4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AA1318" w:rsidRDefault="00AA1318" w:rsidP="00CB6B46">
      <w:pPr>
        <w:ind w:left="360"/>
        <w:rPr>
          <w:rFonts w:ascii="Times New Roman" w:hAnsi="Times New Roman" w:cs="Times New Roman"/>
          <w:b/>
        </w:rPr>
      </w:pPr>
    </w:p>
    <w:p w:rsidR="00192A5C" w:rsidRPr="00881DB5" w:rsidRDefault="00CB6B46" w:rsidP="00CB6B46">
      <w:pPr>
        <w:ind w:left="360"/>
        <w:rPr>
          <w:rFonts w:ascii="Times New Roman" w:hAnsi="Times New Roman" w:cs="Times New Roman"/>
        </w:rPr>
      </w:pPr>
      <w:r w:rsidRPr="00881DB5">
        <w:rPr>
          <w:rFonts w:ascii="Times New Roman" w:hAnsi="Times New Roman" w:cs="Times New Roman"/>
          <w:b/>
        </w:rPr>
        <w:t xml:space="preserve">VII Перечень рекомендуемых источников </w:t>
      </w:r>
      <w:r w:rsidRPr="00881DB5">
        <w:rPr>
          <w:rFonts w:ascii="Times New Roman" w:hAnsi="Times New Roman" w:cs="Times New Roman"/>
        </w:rPr>
        <w:t>1. Арский Ю.М., Данилян В.И. и др. «Экологические проблемы: что происходит, кто виноват и что делать»: учебное пособие. М., МНЭПУ, 1997. 2. Байкова В.М. Химия после уроков. В помощь школе. – М.: Просвещение, 2011 3. Быканова Т.А., Быканов А.С. Задачи по химии с экологическим содержанием. – Воронеж, 1997. 4. Гольдфельд М.Г. Внеклассная работа по химии. – М.: Просвещение, 201</w:t>
      </w:r>
    </w:p>
    <w:sectPr w:rsidR="00192A5C" w:rsidRPr="00881DB5" w:rsidSect="00A9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AD" w:rsidRDefault="00620AAD" w:rsidP="0024566A">
      <w:pPr>
        <w:spacing w:after="0" w:line="240" w:lineRule="auto"/>
      </w:pPr>
      <w:r>
        <w:separator/>
      </w:r>
    </w:p>
  </w:endnote>
  <w:endnote w:type="continuationSeparator" w:id="0">
    <w:p w:rsidR="00620AAD" w:rsidRDefault="00620AAD" w:rsidP="0024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AD" w:rsidRDefault="00620AAD" w:rsidP="0024566A">
      <w:pPr>
        <w:spacing w:after="0" w:line="240" w:lineRule="auto"/>
      </w:pPr>
      <w:r>
        <w:separator/>
      </w:r>
    </w:p>
  </w:footnote>
  <w:footnote w:type="continuationSeparator" w:id="0">
    <w:p w:rsidR="00620AAD" w:rsidRDefault="00620AAD" w:rsidP="0024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A92"/>
    <w:multiLevelType w:val="hybridMultilevel"/>
    <w:tmpl w:val="EF8C866A"/>
    <w:lvl w:ilvl="0" w:tplc="58E6F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B46"/>
    <w:rsid w:val="00192A5C"/>
    <w:rsid w:val="0024566A"/>
    <w:rsid w:val="004715A9"/>
    <w:rsid w:val="004C1E25"/>
    <w:rsid w:val="005E1583"/>
    <w:rsid w:val="00620AAD"/>
    <w:rsid w:val="00776DD3"/>
    <w:rsid w:val="007F5DBD"/>
    <w:rsid w:val="0085644B"/>
    <w:rsid w:val="00881DB5"/>
    <w:rsid w:val="00A97F40"/>
    <w:rsid w:val="00AA1318"/>
    <w:rsid w:val="00BE30A0"/>
    <w:rsid w:val="00CB6B46"/>
    <w:rsid w:val="00EB6C07"/>
    <w:rsid w:val="00EC7596"/>
    <w:rsid w:val="00F3772A"/>
    <w:rsid w:val="00F8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50BE"/>
  <w15:docId w15:val="{56EC44A4-A993-4C27-8F86-27332FA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46"/>
    <w:pPr>
      <w:ind w:left="720"/>
      <w:contextualSpacing/>
    </w:pPr>
  </w:style>
  <w:style w:type="table" w:styleId="a4">
    <w:name w:val="Table Grid"/>
    <w:basedOn w:val="a1"/>
    <w:uiPriority w:val="39"/>
    <w:rsid w:val="00AA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456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4566A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4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566A"/>
  </w:style>
  <w:style w:type="paragraph" w:styleId="a9">
    <w:name w:val="footer"/>
    <w:basedOn w:val="a"/>
    <w:link w:val="aa"/>
    <w:uiPriority w:val="99"/>
    <w:unhideWhenUsed/>
    <w:rsid w:val="0024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66A"/>
  </w:style>
  <w:style w:type="paragraph" w:styleId="ab">
    <w:name w:val="Balloon Text"/>
    <w:basedOn w:val="a"/>
    <w:link w:val="ac"/>
    <w:uiPriority w:val="99"/>
    <w:semiHidden/>
    <w:unhideWhenUsed/>
    <w:rsid w:val="007F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5DBD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semiHidden/>
    <w:unhideWhenUsed/>
    <w:qFormat/>
    <w:rsid w:val="00BE30A0"/>
    <w:pPr>
      <w:widowControl w:val="0"/>
      <w:autoSpaceDE w:val="0"/>
      <w:autoSpaceDN w:val="0"/>
      <w:spacing w:after="0" w:line="240" w:lineRule="auto"/>
      <w:ind w:left="6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semiHidden/>
    <w:rsid w:val="00BE3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C178-8443-4527-9187-02E38B6B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Климен</dc:creator>
  <cp:keywords/>
  <dc:description/>
  <cp:lastModifiedBy>Пользователь</cp:lastModifiedBy>
  <cp:revision>14</cp:revision>
  <cp:lastPrinted>2022-12-14T14:58:00Z</cp:lastPrinted>
  <dcterms:created xsi:type="dcterms:W3CDTF">2022-12-14T13:13:00Z</dcterms:created>
  <dcterms:modified xsi:type="dcterms:W3CDTF">2024-09-05T10:28:00Z</dcterms:modified>
</cp:coreProperties>
</file>